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Сведения о членах территориальных избирательных комиссий с правом решающего голоса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  <w:lang w:val="ru-RU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  <w:lang w:val="en-US" w:bidi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en-US" w:bidi="ru-RU"/>
        </w:rPr>
        <w:t xml:space="preserve">Субъект РФ:</w:t>
      </w:r>
      <w:r>
        <w:rPr>
          <w:rFonts w:ascii="Times New Roman" w:hAnsi="Times New Roman" w:eastAsia="Times New Roman" w:cs="Times New Roman"/>
          <w:sz w:val="22"/>
          <w:szCs w:val="22"/>
          <w:lang w:val="en-US" w:bidi="ru-RU"/>
        </w:rPr>
        <w:t xml:space="preserve"> Тверская область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  <w:lang w:val="en-US" w:bidi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en-US" w:bidi="ru-RU"/>
        </w:rPr>
        <w:t xml:space="preserve">Номер СТД:</w:t>
      </w:r>
      <w:r>
        <w:rPr>
          <w:rFonts w:ascii="Times New Roman" w:hAnsi="Times New Roman" w:eastAsia="Times New Roman" w:cs="Times New Roman"/>
          <w:sz w:val="22"/>
          <w:szCs w:val="22"/>
          <w:lang w:val="en-US" w:bidi="ru-RU"/>
        </w:rPr>
        <w:t xml:space="preserve"> 69T029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  <w:lang w:val="en-US" w:bidi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en-US" w:bidi="ru-RU"/>
        </w:rPr>
        <w:t xml:space="preserve">Включать в отчет сведения о составе:</w:t>
      </w:r>
      <w:r>
        <w:rPr>
          <w:rFonts w:ascii="Times New Roman" w:hAnsi="Times New Roman" w:eastAsia="Times New Roman" w:cs="Times New Roman"/>
          <w:sz w:val="22"/>
          <w:szCs w:val="22"/>
          <w:lang w:val="en-US" w:bidi="ru-RU"/>
        </w:rPr>
        <w:t xml:space="preserve"> ТИК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  <w:lang w:val="en-US" w:bidi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en-US" w:bidi="ru-RU"/>
        </w:rPr>
        <w:t xml:space="preserve">Ретро:</w:t>
      </w:r>
      <w:r>
        <w:rPr>
          <w:rFonts w:ascii="Times New Roman" w:hAnsi="Times New Roman" w:eastAsia="Times New Roman" w:cs="Times New Roman"/>
          <w:sz w:val="22"/>
          <w:szCs w:val="22"/>
          <w:lang w:val="en-US" w:bidi="ru-RU"/>
        </w:rPr>
        <w:t xml:space="preserve"> нет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  <w:lang w:val="ru-RU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  <w:lang w:val="ru-RU" w:bidi="ru-RU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 w:bidi="ru-RU"/>
        </w:rPr>
        <w:t xml:space="preserve">по состоянию на 05.05.2026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  <w:lang w:val="ru-RU" w:bidi="ru-RU"/>
        </w:rPr>
      </w:pPr>
    </w:p>
    <w:p>
      <w:pPr>
        <w:keepNext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  <w:lang w:val="en-US" w:bidi="ru-RU"/>
        </w:rPr>
      </w:pPr>
      <w:r>
        <w:rPr>
          <w:rFonts w:ascii="Times New Roman" w:hAnsi="Times New Roman" w:eastAsia="Times New Roman" w:cs="Times New Roman"/>
          <w:sz w:val="22"/>
          <w:szCs w:val="22"/>
          <w:lang w:val="en-US" w:bidi="ru-RU"/>
        </w:rPr>
        <w:t xml:space="preserve"> </w:t>
      </w:r>
    </w:p>
    <w:p>
      <w:pPr>
        <w:keepNext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lang w:val="en-US" w:bidi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en-US" w:bidi="ru-RU"/>
        </w:rPr>
        <w:t xml:space="preserve">территориальная избирательная комиссия Сандовского округа</w:t>
      </w:r>
    </w:p>
    <w:p>
      <w:pPr>
        <w:keepNext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  <w:lang w:val="en-US" w:bidi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 w:bidi="ru-RU"/>
        </w:rPr>
        <w:t xml:space="preserve">Адрес:</w:t>
      </w:r>
      <w:r>
        <w:rPr>
          <w:rFonts w:ascii="Times New Roman" w:hAnsi="Times New Roman" w:eastAsia="Times New Roman" w:cs="Times New Roman"/>
          <w:sz w:val="22"/>
          <w:szCs w:val="22"/>
          <w:lang w:val="en-US" w:bidi="ru-RU"/>
        </w:rPr>
        <w:t xml:space="preserve"> 171750 Тверская область, Сандовский муниципальный округ, пгт.Сандово, ул.Советская, д.11</w:t>
      </w:r>
    </w:p>
    <w:p>
      <w:pPr>
        <w:keepNext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  <w:lang w:val="en-US" w:bidi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ru-RU" w:bidi="ru-RU"/>
        </w:rPr>
        <w:t xml:space="preserve">Телефон:</w:t>
      </w:r>
      <w:r>
        <w:rPr>
          <w:rFonts w:ascii="Times New Roman" w:hAnsi="Times New Roman" w:eastAsia="Times New Roman" w:cs="Times New Roman"/>
          <w:sz w:val="24"/>
          <w:szCs w:val="24"/>
          <w:lang w:val="en-US" w:bidi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en-US" w:bidi="ru-RU"/>
        </w:rPr>
        <w:t xml:space="preserve">8-(48272)-21715</w:t>
      </w:r>
    </w:p>
    <w:p>
      <w:pPr>
        <w:keepNext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  <w:lang w:val="en-US" w:bidi="ru-RU"/>
        </w:rPr>
      </w:pPr>
    </w:p>
    <w:tbl>
      <w:tblPr>
        <w:tblStyle w:val="Style_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21"/>
        <w:gridCol w:w="1167"/>
        <w:gridCol w:w="1443"/>
        <w:gridCol w:w="945"/>
        <w:gridCol w:w="1477"/>
        <w:gridCol w:w="2112"/>
        <w:gridCol w:w="1873"/>
        <w:gridCol w:w="2000"/>
        <w:gridCol w:w="2046"/>
        <w:gridCol w:w="1402"/>
      </w:tblGrid>
      <w:tr>
        <w:trPr>
          <w:trHeight w:val="1171"/>
          <w:tblHeader/>
        </w:trPr>
        <w:tc>
          <w:tcPr>
            <w:tcW w:w="3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№ п/п</w:t>
            </w:r>
          </w:p>
        </w:tc>
        <w:tc>
          <w:tcPr>
            <w:tcW w:w="11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Должность в комиссии</w:t>
            </w:r>
          </w:p>
        </w:tc>
        <w:tc>
          <w:tcPr>
            <w:tcW w:w="14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Фамилия, имя, отчество</w:t>
            </w:r>
          </w:p>
        </w:tc>
        <w:tc>
          <w:tcPr>
            <w:tcW w:w="9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57" w:right="-113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ru-RU" w:bidi="ru-RU"/>
              </w:rPr>
              <w:t xml:space="preserve">Дата рождения</w:t>
            </w:r>
          </w:p>
        </w:tc>
        <w:tc>
          <w:tcPr>
            <w:tcW w:w="14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Являлся ли членом комиссии предыдущего состава (должность)</w:t>
            </w:r>
          </w:p>
        </w:tc>
        <w:tc>
          <w:tcPr>
            <w:tcW w:w="211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Наличие образования или 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8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Должность и место работы на дату назначения в состав комиссии</w:t>
            </w:r>
          </w:p>
        </w:tc>
        <w:tc>
          <w:tcPr>
            <w:tcW w:w="20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Кем назначен в состав комиссии</w:t>
            </w:r>
          </w:p>
        </w:tc>
        <w:tc>
          <w:tcPr>
            <w:tcW w:w="20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Кем предложен в состав комиссии</w:t>
            </w:r>
          </w:p>
        </w:tc>
        <w:tc>
          <w:tcPr>
            <w:tcW w:w="14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Явл. гос или муниц. служащим на дату назначения</w:t>
            </w:r>
          </w:p>
        </w:tc>
      </w:tr>
      <w:tr>
        <w:trPr>
          <w:trHeight w:val="305"/>
          <w:tblHeader/>
        </w:trPr>
        <w:tc>
          <w:tcPr>
            <w:tcW w:w="3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1</w:t>
            </w:r>
          </w:p>
        </w:tc>
        <w:tc>
          <w:tcPr>
            <w:tcW w:w="11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2</w:t>
            </w:r>
          </w:p>
        </w:tc>
        <w:tc>
          <w:tcPr>
            <w:tcW w:w="14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3</w:t>
            </w:r>
          </w:p>
        </w:tc>
        <w:tc>
          <w:tcPr>
            <w:tcW w:w="9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57" w:right="-113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ru-RU" w:bidi="ru-RU"/>
              </w:rPr>
              <w:t xml:space="preserve">4</w:t>
            </w:r>
          </w:p>
        </w:tc>
        <w:tc>
          <w:tcPr>
            <w:tcW w:w="14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5</w:t>
            </w:r>
          </w:p>
        </w:tc>
        <w:tc>
          <w:tcPr>
            <w:tcW w:w="211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6</w:t>
            </w:r>
          </w:p>
        </w:tc>
        <w:tc>
          <w:tcPr>
            <w:tcW w:w="18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7</w:t>
            </w:r>
          </w:p>
        </w:tc>
        <w:tc>
          <w:tcPr>
            <w:tcW w:w="20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8</w:t>
            </w:r>
          </w:p>
        </w:tc>
        <w:tc>
          <w:tcPr>
            <w:tcW w:w="20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9</w:t>
            </w:r>
          </w:p>
        </w:tc>
        <w:tc>
          <w:tcPr>
            <w:tcW w:w="14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  <w:hideMark/>
          </w:tcPr>
          <w:p>
            <w:pPr>
              <w:keepNext/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ru-RU" w:bidi="ru-RU"/>
              </w:rPr>
              <w:t xml:space="preserve">10</w:t>
            </w:r>
          </w:p>
        </w:tc>
      </w:tr>
      <w:tr>
        <w:trPr>
          <w:trHeight w:val="305"/>
        </w:trPr>
        <w:tc>
          <w:tcPr>
            <w:tcW w:w="3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1</w:t>
            </w:r>
          </w:p>
        </w:tc>
        <w:tc>
          <w:tcPr>
            <w:tcW w:w="11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Председатель</w:t>
            </w:r>
          </w:p>
        </w:tc>
        <w:tc>
          <w:tcPr>
            <w:tcW w:w="14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Михайлова Елена Ивановна</w:t>
            </w:r>
          </w:p>
        </w:tc>
        <w:tc>
          <w:tcPr>
            <w:tcW w:w="9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113" w:firstLine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  <w:t xml:space="preserve">01.06.1957</w:t>
            </w:r>
          </w:p>
        </w:tc>
        <w:tc>
          <w:tcPr>
            <w:tcW w:w="14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да, Председатель</w:t>
            </w:r>
          </w:p>
        </w:tc>
        <w:tc>
          <w:tcPr>
            <w:tcW w:w="211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высшее, 30.05.1990, библиотекарь-библиограф, Московский государственный институт культуры</w:t>
            </w:r>
          </w:p>
        </w:tc>
        <w:tc>
          <w:tcPr>
            <w:tcW w:w="18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председатель, территориальная избирательная комиссия Сандовского округа</w:t>
            </w:r>
          </w:p>
        </w:tc>
        <w:tc>
          <w:tcPr>
            <w:tcW w:w="20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избирательная комиссия субъекта Российской Федерации</w:t>
            </w:r>
          </w:p>
        </w:tc>
        <w:tc>
          <w:tcPr>
            <w:tcW w:w="20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Дума Сандовского муниципального округа Тверской области</w:t>
            </w:r>
          </w:p>
        </w:tc>
        <w:tc>
          <w:tcPr>
            <w:tcW w:w="14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Нет</w:t>
            </w:r>
          </w:p>
        </w:tc>
      </w:tr>
      <w:tr>
        <w:trPr>
          <w:trHeight w:val="305"/>
        </w:trPr>
        <w:tc>
          <w:tcPr>
            <w:tcW w:w="3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2</w:t>
            </w:r>
          </w:p>
        </w:tc>
        <w:tc>
          <w:tcPr>
            <w:tcW w:w="11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Заместитель председателя</w:t>
            </w:r>
          </w:p>
        </w:tc>
        <w:tc>
          <w:tcPr>
            <w:tcW w:w="14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Ненаглядова Елена Николаевна</w:t>
            </w:r>
          </w:p>
        </w:tc>
        <w:tc>
          <w:tcPr>
            <w:tcW w:w="9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113" w:firstLine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  <w:t xml:space="preserve">16.06.1973</w:t>
            </w:r>
          </w:p>
        </w:tc>
        <w:tc>
          <w:tcPr>
            <w:tcW w:w="14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да, Член ИК</w:t>
            </w:r>
          </w:p>
        </w:tc>
        <w:tc>
          <w:tcPr>
            <w:tcW w:w="211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высшее, 05.04.1996, экономист по бухгалтерскому учету, Тверская сельскохозяйственная академия</w:t>
            </w:r>
          </w:p>
        </w:tc>
        <w:tc>
          <w:tcPr>
            <w:tcW w:w="18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Заведующий, Отдел жизнеобеспечения Администрации Сандовского муниципального округа Тверской области</w:t>
            </w:r>
          </w:p>
        </w:tc>
        <w:tc>
          <w:tcPr>
            <w:tcW w:w="20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избирательная комиссия субъекта Российской Федерации</w:t>
            </w:r>
          </w:p>
        </w:tc>
        <w:tc>
          <w:tcPr>
            <w:tcW w:w="20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Региональное отделение в Тверской области Политической партии "НОВЫЕ ЛЮДИ"</w:t>
            </w:r>
          </w:p>
        </w:tc>
        <w:tc>
          <w:tcPr>
            <w:tcW w:w="14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Да</w:t>
            </w:r>
          </w:p>
        </w:tc>
      </w:tr>
      <w:tr>
        <w:trPr>
          <w:trHeight w:val="305"/>
        </w:trPr>
        <w:tc>
          <w:tcPr>
            <w:tcW w:w="3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3</w:t>
            </w:r>
          </w:p>
        </w:tc>
        <w:tc>
          <w:tcPr>
            <w:tcW w:w="11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Секретарь</w:t>
            </w:r>
          </w:p>
        </w:tc>
        <w:tc>
          <w:tcPr>
            <w:tcW w:w="14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Фомина Татьяна Николаевна</w:t>
            </w:r>
          </w:p>
        </w:tc>
        <w:tc>
          <w:tcPr>
            <w:tcW w:w="9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113" w:firstLine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  <w:t xml:space="preserve">24.05.1973</w:t>
            </w:r>
          </w:p>
        </w:tc>
        <w:tc>
          <w:tcPr>
            <w:tcW w:w="14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да, Секретарь</w:t>
            </w:r>
          </w:p>
        </w:tc>
        <w:tc>
          <w:tcPr>
            <w:tcW w:w="211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высшее, 26.06.2009, специалист по социальной работе, Федеральное государственное образовательное учреждение "Северо-Западна академия государственной службы</w:t>
            </w:r>
          </w:p>
        </w:tc>
        <w:tc>
          <w:tcPr>
            <w:tcW w:w="18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Директор, ГКУ Тверской области "Центр занятости населения Сандовского муниципального округа"</w:t>
            </w:r>
          </w:p>
        </w:tc>
        <w:tc>
          <w:tcPr>
            <w:tcW w:w="20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избирательная комиссия субъекта Российской Федерации</w:t>
            </w:r>
          </w:p>
        </w:tc>
        <w:tc>
          <w:tcPr>
            <w:tcW w:w="20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Территориальная избирательная комиссия Сандовского округа Тверской области</w:t>
            </w:r>
          </w:p>
        </w:tc>
        <w:tc>
          <w:tcPr>
            <w:tcW w:w="14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Нет</w:t>
            </w:r>
          </w:p>
        </w:tc>
      </w:tr>
      <w:tr>
        <w:trPr>
          <w:trHeight w:val="305"/>
        </w:trPr>
        <w:tc>
          <w:tcPr>
            <w:tcW w:w="3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4</w:t>
            </w:r>
          </w:p>
        </w:tc>
        <w:tc>
          <w:tcPr>
            <w:tcW w:w="11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Член ИК</w:t>
            </w:r>
          </w:p>
        </w:tc>
        <w:tc>
          <w:tcPr>
            <w:tcW w:w="14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Грязнова Анна Викторовна</w:t>
            </w:r>
          </w:p>
        </w:tc>
        <w:tc>
          <w:tcPr>
            <w:tcW w:w="9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113" w:firstLine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  <w:t xml:space="preserve">23.04.1977</w:t>
            </w:r>
          </w:p>
        </w:tc>
        <w:tc>
          <w:tcPr>
            <w:tcW w:w="14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нет</w:t>
            </w:r>
          </w:p>
        </w:tc>
        <w:tc>
          <w:tcPr>
            <w:tcW w:w="211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высшее, 20.06.1999, экономист по бухгалтерскому учету и финансам, Московская сельскохозяйственная академия имени К.А. Тимирязева</w:t>
            </w:r>
          </w:p>
        </w:tc>
        <w:tc>
          <w:tcPr>
            <w:tcW w:w="18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Главный экономист, МУП "Фонд имущества"</w:t>
            </w:r>
          </w:p>
        </w:tc>
        <w:tc>
          <w:tcPr>
            <w:tcW w:w="20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избирательная комиссия субъекта Российской Федерации</w:t>
            </w:r>
          </w:p>
        </w:tc>
        <w:tc>
          <w:tcPr>
            <w:tcW w:w="20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МУП "Фонд имущества"</w:t>
            </w:r>
          </w:p>
        </w:tc>
        <w:tc>
          <w:tcPr>
            <w:tcW w:w="14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Нет</w:t>
            </w:r>
          </w:p>
        </w:tc>
      </w:tr>
      <w:tr>
        <w:trPr>
          <w:trHeight w:val="305"/>
        </w:trPr>
        <w:tc>
          <w:tcPr>
            <w:tcW w:w="3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5</w:t>
            </w:r>
          </w:p>
        </w:tc>
        <w:tc>
          <w:tcPr>
            <w:tcW w:w="11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Член ИК</w:t>
            </w:r>
          </w:p>
        </w:tc>
        <w:tc>
          <w:tcPr>
            <w:tcW w:w="14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Кустова Любовь Васильевна</w:t>
            </w:r>
          </w:p>
        </w:tc>
        <w:tc>
          <w:tcPr>
            <w:tcW w:w="9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113" w:firstLine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  <w:t xml:space="preserve">19.10.1963</w:t>
            </w:r>
          </w:p>
        </w:tc>
        <w:tc>
          <w:tcPr>
            <w:tcW w:w="14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да, Член ИК</w:t>
            </w:r>
          </w:p>
        </w:tc>
        <w:tc>
          <w:tcPr>
            <w:tcW w:w="211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среднее профессиональное, 25.06.1986, бухгалтер-финансист, Осташковский финансовый техникум Министерства финансов РСФСР</w:t>
            </w:r>
          </w:p>
        </w:tc>
        <w:tc>
          <w:tcPr>
            <w:tcW w:w="18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главный бухгалтер, Пенсионер</w:t>
            </w:r>
          </w:p>
        </w:tc>
        <w:tc>
          <w:tcPr>
            <w:tcW w:w="20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избирательная комиссия субъекта Российской Федерации</w:t>
            </w:r>
          </w:p>
        </w:tc>
        <w:tc>
          <w:tcPr>
            <w:tcW w:w="20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КПРФ - ТВЕРСКОЕ ОБЛАСТНОЕ ОТДЕЛЕНИЕ политической партии КОММУНИСТИЧЕСКАЯ ПАРТИЯ РОССИЙСКОЙ ФЕДЕРАЦИИ</w:t>
            </w:r>
          </w:p>
        </w:tc>
        <w:tc>
          <w:tcPr>
            <w:tcW w:w="14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Нет</w:t>
            </w:r>
          </w:p>
        </w:tc>
      </w:tr>
      <w:tr>
        <w:trPr>
          <w:trHeight w:val="305"/>
        </w:trPr>
        <w:tc>
          <w:tcPr>
            <w:tcW w:w="3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6</w:t>
            </w:r>
          </w:p>
        </w:tc>
        <w:tc>
          <w:tcPr>
            <w:tcW w:w="11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Член ИК</w:t>
            </w:r>
          </w:p>
        </w:tc>
        <w:tc>
          <w:tcPr>
            <w:tcW w:w="14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Кутепова Антонина Александровна</w:t>
            </w:r>
          </w:p>
        </w:tc>
        <w:tc>
          <w:tcPr>
            <w:tcW w:w="9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113" w:firstLine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  <w:t xml:space="preserve">06.02.1968</w:t>
            </w:r>
          </w:p>
        </w:tc>
        <w:tc>
          <w:tcPr>
            <w:tcW w:w="14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да, Член ИК</w:t>
            </w:r>
          </w:p>
        </w:tc>
        <w:tc>
          <w:tcPr>
            <w:tcW w:w="211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высшее, 26.06.2009, специалист высшей категории государственного и хозяйственного управления, Северо-западная академия государственной службы</w:t>
            </w:r>
          </w:p>
        </w:tc>
        <w:tc>
          <w:tcPr>
            <w:tcW w:w="18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индивидуальный предприниматель, Пенсионер</w:t>
            </w:r>
          </w:p>
        </w:tc>
        <w:tc>
          <w:tcPr>
            <w:tcW w:w="20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избирательная комиссия субъекта Российской Федерации</w:t>
            </w:r>
          </w:p>
        </w:tc>
        <w:tc>
          <w:tcPr>
            <w:tcW w:w="20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Региональное отделение Социалистической политической партии СПРАВЕДЛИВАЯ РОССИЯ в Тверской области</w:t>
            </w:r>
          </w:p>
        </w:tc>
        <w:tc>
          <w:tcPr>
            <w:tcW w:w="14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Нет</w:t>
            </w:r>
          </w:p>
        </w:tc>
      </w:tr>
      <w:tr>
        <w:trPr>
          <w:trHeight w:val="305"/>
        </w:trPr>
        <w:tc>
          <w:tcPr>
            <w:tcW w:w="3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7</w:t>
            </w:r>
          </w:p>
        </w:tc>
        <w:tc>
          <w:tcPr>
            <w:tcW w:w="11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Член ИК</w:t>
            </w:r>
          </w:p>
        </w:tc>
        <w:tc>
          <w:tcPr>
            <w:tcW w:w="14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Переходченко Инна Валерьевна</w:t>
            </w:r>
          </w:p>
        </w:tc>
        <w:tc>
          <w:tcPr>
            <w:tcW w:w="9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113" w:firstLine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  <w:t xml:space="preserve">16.03.1978</w:t>
            </w:r>
          </w:p>
        </w:tc>
        <w:tc>
          <w:tcPr>
            <w:tcW w:w="14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да, Член ИК</w:t>
            </w:r>
          </w:p>
        </w:tc>
        <w:tc>
          <w:tcPr>
            <w:tcW w:w="211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высшее профессиональное - бакалавриат, 07.07.2016, бакалавр, 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</w:tc>
        <w:tc>
          <w:tcPr>
            <w:tcW w:w="18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Социальный координатор, Государственный  Фонд поддержки участников СВО "ЗАЩИТНИКИ ОТЕЧЕСТВА"</w:t>
            </w:r>
          </w:p>
        </w:tc>
        <w:tc>
          <w:tcPr>
            <w:tcW w:w="20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избирательная комиссия субъекта Российской Федерации</w:t>
            </w:r>
          </w:p>
        </w:tc>
        <w:tc>
          <w:tcPr>
            <w:tcW w:w="20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Тверское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4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Нет</w:t>
            </w:r>
          </w:p>
        </w:tc>
      </w:tr>
      <w:tr>
        <w:trPr>
          <w:trHeight w:val="305"/>
        </w:trPr>
        <w:tc>
          <w:tcPr>
            <w:tcW w:w="3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8</w:t>
            </w:r>
          </w:p>
        </w:tc>
        <w:tc>
          <w:tcPr>
            <w:tcW w:w="11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Член ИК</w:t>
            </w:r>
          </w:p>
        </w:tc>
        <w:tc>
          <w:tcPr>
            <w:tcW w:w="14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Чиркунова Юлия Сергеевна</w:t>
            </w:r>
          </w:p>
        </w:tc>
        <w:tc>
          <w:tcPr>
            <w:tcW w:w="9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113" w:firstLine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  <w:t xml:space="preserve">01.09.1989</w:t>
            </w:r>
          </w:p>
        </w:tc>
        <w:tc>
          <w:tcPr>
            <w:tcW w:w="14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нет</w:t>
            </w:r>
          </w:p>
        </w:tc>
        <w:tc>
          <w:tcPr>
            <w:tcW w:w="211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среднее профессиональное, 28.06.2019, экономист по бухгалтерскому учету и финансам, Автономное профессиональное образовательное учреждение Вологодской области "Устюженский политехнический техникум"</w:t>
            </w:r>
          </w:p>
        </w:tc>
        <w:tc>
          <w:tcPr>
            <w:tcW w:w="18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Бухгалтер, Отдел бухгалтерского учета и отчетности Администрации Сандовского муниципального округа Тверской области</w:t>
            </w:r>
          </w:p>
        </w:tc>
        <w:tc>
          <w:tcPr>
            <w:tcW w:w="20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избирательная комиссия субъекта Российской Федерации</w:t>
            </w:r>
          </w:p>
        </w:tc>
        <w:tc>
          <w:tcPr>
            <w:tcW w:w="20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Тверское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14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Нет</w:t>
            </w:r>
          </w:p>
        </w:tc>
      </w:tr>
      <w:tr>
        <w:trPr>
          <w:trHeight w:val="305"/>
        </w:trPr>
        <w:tc>
          <w:tcPr>
            <w:tcW w:w="32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9</w:t>
            </w:r>
          </w:p>
        </w:tc>
        <w:tc>
          <w:tcPr>
            <w:tcW w:w="11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Член ИК</w:t>
            </w:r>
          </w:p>
        </w:tc>
        <w:tc>
          <w:tcPr>
            <w:tcW w:w="144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Чмелёва Анастасия Петровна</w:t>
            </w:r>
          </w:p>
        </w:tc>
        <w:tc>
          <w:tcPr>
            <w:tcW w:w="94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57" w:right="-113" w:firstLine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bidi="ru-RU"/>
              </w:rPr>
              <w:t xml:space="preserve">14.07.1988</w:t>
            </w:r>
          </w:p>
        </w:tc>
        <w:tc>
          <w:tcPr>
            <w:tcW w:w="14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да, Член ИК</w:t>
            </w:r>
          </w:p>
        </w:tc>
        <w:tc>
          <w:tcPr>
            <w:tcW w:w="211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высшее, 30.05.2011, юрист, Негосударственное образовательное учреждение высшего профессионального образования "Московский психолого-социальный институт"</w:t>
            </w:r>
          </w:p>
        </w:tc>
        <w:tc>
          <w:tcPr>
            <w:tcW w:w="18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Заведующий, Юридический отдел Администрации Сандовского муниципального округа Тверской области</w:t>
            </w:r>
          </w:p>
        </w:tc>
        <w:tc>
          <w:tcPr>
            <w:tcW w:w="20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избирательная комиссия субъекта Российской Федерации</w:t>
            </w:r>
          </w:p>
        </w:tc>
        <w:tc>
          <w:tcPr>
            <w:tcW w:w="20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Тверское региональное отделение Всероссийской политической партии "ЕДИНАЯ РОССИЯ"</w:t>
            </w:r>
          </w:p>
        </w:tc>
        <w:tc>
          <w:tcPr>
            <w:tcW w:w="14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spacing w:before="0" w:after="0" w:line="240" w:lineRule="auto"/>
              <w:ind w:left="-113" w:right="-113" w:firstLine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bidi="ru-RU"/>
              </w:rPr>
              <w:t xml:space="preserve">Да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  <w:lang w:val="en-US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  <w:lang w:val="en-US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2"/>
          <w:szCs w:val="22"/>
          <w:lang w:val="en-US" w:bidi="ru-RU"/>
        </w:rPr>
      </w:pPr>
    </w:p>
    <w:sectPr>
      <w:footnotePr>
        <w:pos w:val="pageBottom"/>
      </w:footnotePr>
      <w:type w:val="nextPage"/>
      <w:pgSz w:w="16838" w:h="11906" w:orient="landscape"/>
      <w:pgMar w:top="851" w:right="1134" w:bottom="993" w:left="1134" w:header="708" w:footer="708" w:gutter="0"/>
      <w:cols w:num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</w:p>
  </w:endnote>
  <w:endnote w:type="continuationSeparator" w:id="1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</w:p>
  </w:footnote>
  <w:footnote w:type="continuationSeparator" w:id="1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97927814">
    <w:multiLevelType w:val="hybridMultilevel"/>
    <w:lvl w:ilvl="0">
      <w:start w:val="1"/>
      <w:numFmt w:val="none"/>
      <w:suff w:val="tab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decimal"/>
      <w:suff w:val="tab"/>
      <w:lvlText w:val="%1.%2"/>
      <w:lvlJc w:val="left"/>
      <w:pPr>
        <w:ind w:left="576" w:hanging="576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decimal"/>
      <w:suff w:val="tab"/>
      <w:lvlText w:val="%1.%2.%3"/>
      <w:lvlJc w:val="left"/>
      <w:pPr>
        <w:ind w:left="720" w:hanging="72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suff w:val="tab"/>
      <w:lvlText w:val="%1.%2.%3.%4"/>
      <w:lvlJc w:val="left"/>
      <w:pPr>
        <w:ind w:left="864" w:hanging="864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decimal"/>
      <w:suff w:val="tab"/>
      <w:lvlText w:val="%1.%2.%3.%4.%5"/>
      <w:lvlJc w:val="left"/>
      <w:pPr>
        <w:ind w:left="8380" w:hanging="1008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decimal"/>
      <w:suff w:val="tab"/>
      <w:lvlText w:val="%1.%2.%3.%4.%5.%6"/>
      <w:lvlJc w:val="left"/>
      <w:pPr>
        <w:ind w:left="1152" w:hanging="1152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suff w:val="tab"/>
      <w:lvlText w:val="%1.%2.%3.%4.%5.%6.%7"/>
      <w:lvlJc w:val="left"/>
      <w:pPr>
        <w:ind w:left="1296" w:hanging="1296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decimal"/>
      <w:suff w:val="tab"/>
      <w:lvlText w:val="%1.%2.%3.%4.%5.%6.%7.%8"/>
      <w:lvlJc w:val="left"/>
      <w:pPr>
        <w:ind w:left="1440" w:hanging="144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decimal"/>
      <w:suff w:val="tab"/>
      <w:lvlText w:val="%1.%2.%3.%4.%5.%6.%7.%8.%9"/>
      <w:lvlJc w:val="left"/>
      <w:pPr>
        <w:ind w:left="1584" w:hanging="1584"/>
      </w:pPr>
      <w:rPr>
        <w:rFonts w:ascii="Times New Roman" w:hAnsi="Times New Roman" w:eastAsia="Times New Roman" w:cs="Times New Roman"/>
        <w:lang w:val="ru-RU" w:bidi="ru-RU"/>
      </w:rPr>
    </w:lvl>
  </w:abstractNum>
  <w:num w:numId="1">
    <w:abstractNumId w:val="9979278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pageBottom"/>
    <w:footnote w:id="1"/>
    <w:footnote w:id="0"/>
  </w:footnotePr>
  <w:endnotePr>
    <w:pos w:val="docEnd"/>
    <w:endnote w:id="1"/>
    <w:endnote w:id="0"/>
  </w:endnotePr>
  <w:compat>
    <w:compatSetting w:name="compatibilityMode" w:uri="http://schemas.microsoft.com/office/word" w:val="1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ru-RU" w:bidi="en-US"/>
      </w:rPr>
    </w:rPrDefault>
    <w:pPrDefault>
      <w:pPr>
        <w:spacing w:before="0" w:after="160" w:line="259" w:lineRule="auto"/>
        <w:ind w:left="0" w:right="0"/>
        <w:jc w:val="left"/>
        <w:rPr>
          <w:rFonts w:ascii="Times New Roman" w:hAnsi="Times New Roman" w:eastAsia="Times New Roman" w:cs="Times New Roman"/>
          <w:lang w:val="ru-RU" w:bidi="ru-RU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uiPriority w:val="0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1">
    <w:name w:val="heading 1"/>
    <w:basedOn w:val="Style_0"/>
    <w:uiPriority w:val="9"/>
    <w:qFormat/>
    <w:pPr>
      <w:keepNext/>
      <w:numPr>
        <w:numId w:val="1"/>
        <w:ilvl w:val="0"/>
      </w:numPr>
      <w:tabs>
        <w:tab w:val="left" w:pos="0"/>
      </w:tabs>
      <w:spacing w:before="120" w:after="120" w:line="360" w:lineRule="auto"/>
      <w:ind w:left="0" w:right="0"/>
      <w:jc w:val="center"/>
      <w:outlineLvl w:val="0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b/>
      <w:bCs/>
      <w:sz w:val="28"/>
      <w:szCs w:val="28"/>
      <w:lang w:val="ru-RU" w:bidi="ru-RU"/>
    </w:rPr>
  </w:style>
  <w:style w:type="paragraph" w:styleId="Style_2">
    <w:name w:val="heading 2"/>
    <w:basedOn w:val="Style_0"/>
    <w:uiPriority w:val="9"/>
    <w:qFormat/>
    <w:pPr>
      <w:keepNext/>
      <w:numPr>
        <w:numId w:val="1"/>
        <w:ilvl w:val="1"/>
      </w:numPr>
      <w:tabs>
        <w:tab w:val="left" w:pos="576"/>
      </w:tabs>
      <w:spacing w:before="240" w:after="60" w:line="240" w:lineRule="auto"/>
      <w:ind w:left="576" w:right="0" w:hanging="576"/>
      <w:jc w:val="left"/>
      <w:outlineLvl w:val="1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b/>
      <w:bCs/>
      <w:i/>
      <w:iCs/>
      <w:sz w:val="28"/>
      <w:szCs w:val="28"/>
      <w:lang w:val="ru-RU" w:bidi="ru-RU"/>
    </w:rPr>
  </w:style>
  <w:style w:type="paragraph" w:styleId="Style_3">
    <w:name w:val="heading 3"/>
    <w:basedOn w:val="Style_0"/>
    <w:uiPriority w:val="9"/>
    <w:qFormat/>
    <w:pPr>
      <w:keepNext/>
      <w:numPr>
        <w:numId w:val="1"/>
        <w:ilvl w:val="2"/>
      </w:numPr>
      <w:tabs>
        <w:tab w:val="left" w:pos="720"/>
      </w:tabs>
      <w:spacing w:before="240" w:after="60" w:line="240" w:lineRule="auto"/>
      <w:ind w:left="720" w:right="0" w:hanging="720"/>
      <w:jc w:val="left"/>
      <w:outlineLvl w:val="2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b/>
      <w:bCs/>
      <w:sz w:val="26"/>
      <w:szCs w:val="26"/>
      <w:lang w:val="ru-RU" w:bidi="ru-RU"/>
    </w:rPr>
  </w:style>
  <w:style w:type="paragraph" w:styleId="Style_4">
    <w:name w:val="heading 4"/>
    <w:basedOn w:val="Style_0"/>
    <w:uiPriority w:val="9"/>
    <w:qFormat/>
    <w:pPr>
      <w:keepNext/>
      <w:numPr>
        <w:numId w:val="1"/>
        <w:ilvl w:val="3"/>
      </w:numPr>
      <w:tabs>
        <w:tab w:val="left" w:pos="864"/>
      </w:tabs>
      <w:spacing w:before="240" w:after="60" w:line="240" w:lineRule="auto"/>
      <w:ind w:left="864" w:right="0" w:hanging="864"/>
      <w:jc w:val="left"/>
      <w:outlineLvl w:val="3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b/>
      <w:bCs/>
      <w:sz w:val="28"/>
      <w:szCs w:val="28"/>
      <w:lang w:val="ru-RU" w:bidi="ru-RU"/>
    </w:rPr>
  </w:style>
  <w:style w:type="paragraph" w:styleId="Style_5">
    <w:name w:val="heading 5"/>
    <w:basedOn w:val="Style_0"/>
    <w:uiPriority w:val="9"/>
    <w:qFormat/>
    <w:pPr>
      <w:numPr>
        <w:numId w:val="1"/>
        <w:ilvl w:val="4"/>
      </w:numPr>
      <w:tabs>
        <w:tab w:val="left" w:pos="8380"/>
      </w:tabs>
      <w:spacing w:before="240" w:after="60" w:line="240" w:lineRule="auto"/>
      <w:ind w:left="8380" w:right="0" w:hanging="1008"/>
      <w:jc w:val="left"/>
      <w:outlineLvl w:val="4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b/>
      <w:bCs/>
      <w:i/>
      <w:iCs/>
      <w:sz w:val="26"/>
      <w:szCs w:val="26"/>
      <w:lang w:val="ru-RU" w:bidi="ru-RU"/>
    </w:rPr>
  </w:style>
  <w:style w:type="paragraph" w:styleId="Style_6">
    <w:name w:val="heading 6"/>
    <w:basedOn w:val="Style_0"/>
    <w:uiPriority w:val="9"/>
    <w:qFormat/>
    <w:pPr>
      <w:numPr>
        <w:numId w:val="1"/>
        <w:ilvl w:val="5"/>
      </w:numPr>
      <w:tabs>
        <w:tab w:val="left" w:pos="1152"/>
      </w:tabs>
      <w:spacing w:before="240" w:after="60" w:line="240" w:lineRule="auto"/>
      <w:ind w:left="1152" w:right="0" w:hanging="1152"/>
      <w:jc w:val="left"/>
      <w:outlineLvl w:val="5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b/>
      <w:bCs/>
      <w:sz w:val="22"/>
      <w:szCs w:val="22"/>
      <w:lang w:val="ru-RU" w:bidi="ru-RU"/>
    </w:rPr>
  </w:style>
  <w:style w:type="paragraph" w:styleId="Style_7">
    <w:name w:val="heading 7"/>
    <w:basedOn w:val="Style_0"/>
    <w:uiPriority w:val="9"/>
    <w:qFormat/>
    <w:pPr>
      <w:numPr>
        <w:numId w:val="1"/>
        <w:ilvl w:val="6"/>
      </w:numPr>
      <w:tabs>
        <w:tab w:val="left" w:pos="1296"/>
      </w:tabs>
      <w:spacing w:before="240" w:after="60" w:line="240" w:lineRule="auto"/>
      <w:ind w:left="1296" w:right="0" w:hanging="1296"/>
      <w:jc w:val="left"/>
      <w:outlineLvl w:val="6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paragraph" w:styleId="Style_8">
    <w:name w:val="heading 8"/>
    <w:basedOn w:val="Style_0"/>
    <w:uiPriority w:val="9"/>
    <w:qFormat/>
    <w:pPr>
      <w:numPr>
        <w:numId w:val="1"/>
        <w:ilvl w:val="7"/>
      </w:numPr>
      <w:tabs>
        <w:tab w:val="left" w:pos="1440"/>
      </w:tabs>
      <w:spacing w:before="240" w:after="60" w:line="240" w:lineRule="auto"/>
      <w:ind w:left="1440" w:right="0" w:hanging="1440"/>
      <w:jc w:val="left"/>
      <w:outlineLvl w:val="7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i/>
      <w:iCs/>
      <w:sz w:val="24"/>
      <w:szCs w:val="24"/>
      <w:lang w:val="ru-RU" w:bidi="ru-RU"/>
    </w:rPr>
  </w:style>
  <w:style w:type="paragraph" w:styleId="Style_9">
    <w:name w:val="heading 9"/>
    <w:basedOn w:val="Style_0"/>
    <w:uiPriority w:val="9"/>
    <w:qFormat/>
    <w:pPr>
      <w:numPr>
        <w:numId w:val="1"/>
        <w:ilvl w:val="8"/>
      </w:numPr>
      <w:tabs>
        <w:tab w:val="left" w:pos="1584"/>
      </w:tabs>
      <w:spacing w:before="240" w:after="60" w:line="240" w:lineRule="auto"/>
      <w:ind w:left="1584" w:right="0" w:hanging="1584"/>
      <w:jc w:val="left"/>
      <w:outlineLvl w:val="8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2"/>
      <w:szCs w:val="22"/>
      <w:lang w:val="ru-RU" w:bidi="ru-RU"/>
    </w:rPr>
  </w:style>
  <w:style w:type="character" w:styleId="Style_10">
    <w:name w:val="Default Paragraph Font"/>
    <w:uiPriority w:val="1"/>
    <w:semiHidden/>
    <w:unhideWhenUsed/>
    <w:rPr>
      <w:rFonts w:ascii="Calibri" w:hAnsi="Calibri" w:eastAsia="Calibri" w:cs="Calibri"/>
      <w:sz w:val="24"/>
      <w:szCs w:val="24"/>
      <w:lang w:val="ru-RU" w:bidi="ru-RU"/>
    </w:rPr>
  </w:style>
  <w:style w:type="table" w:styleId="Style_11">
    <w:name w:val="Normal Table"/>
    <w:semiHidden/>
    <w:unhideWhenUsed/>
    <w:pPr>
      <w:spacing w:before="0" w:after="160" w:line="259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2"/>
      <w:szCs w:val="22"/>
      <w:lang w:val="ru-RU" w:bidi="en-US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</w:style>
  <w:style w:type="character" w:styleId="Style_15">
    <w:name w:val="Заголовок 1 Знак"/>
    <w:basedOn w:val="Style_10"/>
    <w:uiPriority w:val="9"/>
    <w:locked/>
    <w:rPr>
      <w:rFonts w:ascii="Times New Roman" w:hAnsi="Times New Roman" w:eastAsia="Times New Roman" w:cs="Times New Roman"/>
      <w:b/>
      <w:bCs/>
      <w:sz w:val="32"/>
      <w:szCs w:val="32"/>
      <w:lang w:bidi="ru-RU"/>
    </w:rPr>
  </w:style>
  <w:style w:type="character" w:styleId="Style_16">
    <w:name w:val="Заголовок 2 Знак"/>
    <w:basedOn w:val="Style_10"/>
    <w:uiPriority w:val="9"/>
    <w:locked/>
    <w:rPr>
      <w:rFonts w:ascii="Arial" w:hAnsi="Arial" w:eastAsia="Arial" w:cs="Arial"/>
      <w:b/>
      <w:bCs/>
      <w:i/>
      <w:iCs/>
      <w:sz w:val="28"/>
      <w:szCs w:val="28"/>
      <w:lang w:bidi="ru-RU"/>
    </w:rPr>
  </w:style>
  <w:style w:type="character" w:styleId="Style_17">
    <w:name w:val="Заголовок 3 Знак"/>
    <w:basedOn w:val="Style_10"/>
    <w:uiPriority w:val="9"/>
    <w:locked/>
    <w:rPr>
      <w:rFonts w:ascii="Arial" w:hAnsi="Arial" w:eastAsia="Arial" w:cs="Arial"/>
      <w:b/>
      <w:bCs/>
      <w:sz w:val="26"/>
      <w:szCs w:val="26"/>
      <w:lang w:bidi="ru-RU"/>
    </w:rPr>
  </w:style>
  <w:style w:type="character" w:styleId="Style_18">
    <w:name w:val="Заголовок 4 Знак"/>
    <w:basedOn w:val="Style_10"/>
    <w:uiPriority w:val="9"/>
    <w:locked/>
    <w:rPr>
      <w:rFonts w:ascii="Times New Roman" w:hAnsi="Times New Roman" w:eastAsia="Times New Roman" w:cs="Times New Roman"/>
      <w:b/>
      <w:bCs/>
      <w:sz w:val="28"/>
      <w:szCs w:val="28"/>
      <w:lang w:bidi="ru-RU"/>
    </w:rPr>
  </w:style>
  <w:style w:type="character" w:styleId="Style_19">
    <w:name w:val="Заголовок 5 Знак"/>
    <w:basedOn w:val="Style_10"/>
    <w:uiPriority w:val="9"/>
    <w:locked/>
    <w:rPr>
      <w:rFonts w:ascii="Times New Roman" w:hAnsi="Times New Roman" w:eastAsia="Times New Roman" w:cs="Times New Roman"/>
      <w:b/>
      <w:bCs/>
      <w:i/>
      <w:iCs/>
      <w:sz w:val="26"/>
      <w:szCs w:val="26"/>
      <w:lang w:bidi="ru-RU"/>
    </w:rPr>
  </w:style>
  <w:style w:type="character" w:styleId="Style_20">
    <w:name w:val="Заголовок 6 Знак"/>
    <w:basedOn w:val="Style_10"/>
    <w:uiPriority w:val="9"/>
    <w:locked/>
    <w:rPr>
      <w:rFonts w:ascii="Times New Roman" w:hAnsi="Times New Roman" w:eastAsia="Times New Roman" w:cs="Times New Roman"/>
      <w:b/>
      <w:bCs/>
      <w:sz w:val="24"/>
      <w:szCs w:val="24"/>
      <w:lang w:bidi="ru-RU"/>
    </w:rPr>
  </w:style>
  <w:style w:type="character" w:styleId="Style_21">
    <w:name w:val="Заголовок 7 Знак"/>
    <w:basedOn w:val="Style_10"/>
    <w:uiPriority w:val="9"/>
    <w:locked/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Style_22">
    <w:name w:val="Заголовок 8 Знак"/>
    <w:basedOn w:val="Style_10"/>
    <w:uiPriority w:val="9"/>
    <w:locked/>
    <w:rPr>
      <w:rFonts w:ascii="Times New Roman" w:hAnsi="Times New Roman" w:eastAsia="Times New Roman" w:cs="Times New Roman"/>
      <w:i/>
      <w:iCs/>
      <w:sz w:val="24"/>
      <w:szCs w:val="24"/>
      <w:lang w:bidi="ru-RU"/>
    </w:rPr>
  </w:style>
  <w:style w:type="character" w:styleId="Style_23">
    <w:name w:val="Заголовок 9 Знак"/>
    <w:basedOn w:val="Style_10"/>
    <w:uiPriority w:val="9"/>
    <w:locked/>
    <w:rPr>
      <w:rFonts w:ascii="Arial" w:hAnsi="Arial" w:eastAsia="Arial" w:cs="Arial"/>
      <w:sz w:val="24"/>
      <w:szCs w:val="24"/>
      <w:lang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haractersWithSpaces>709</CharactersWithSpaces>
  <DocSecurity>0</DocSecurity>
  <HyperlinksChanged>false</HyperlinksChanged>
  <LinksUpToDate>false</LinksUpToDate>
  <Pages>1</Pages>
  <ScaleCrop>false</ScaleCrop>
  <SharedDoc>false</SharedDoc>
  <TotalTime>2</TotalTime>
  <Words>124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Кислицкая Наталья Сергеевна</dc:creator>
  <cp:lastModifiedBy>user</cp:lastModifiedBy>
</cp:coreProperties>
</file>